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6A27D5">
      <w:pPr>
        <w:adjustRightInd w:val="0"/>
        <w:snapToGrid w:val="0"/>
        <w:spacing w:line="240" w:lineRule="auto"/>
        <w:jc w:val="center"/>
        <w:rPr>
          <w:rFonts w:ascii="方正小标宋简体" w:hAnsi="华文中宋" w:eastAsia="方正小标宋简体"/>
          <w:bCs/>
          <w:sz w:val="30"/>
          <w:szCs w:val="30"/>
        </w:rPr>
      </w:pPr>
      <w:r>
        <w:rPr>
          <w:rFonts w:hint="eastAsia" w:ascii="方正小标宋简体" w:hAnsi="华文中宋" w:eastAsia="方正小标宋简体"/>
          <w:bCs/>
          <w:sz w:val="30"/>
          <w:szCs w:val="30"/>
        </w:rPr>
        <w:t>“大思政课”视域下高职院校辅导员与思政课教师协同育人的路径探索与研究</w:t>
      </w:r>
      <w:bookmarkStart w:id="0" w:name="_GoBack"/>
      <w:bookmarkEnd w:id="0"/>
      <w:r>
        <w:rPr>
          <w:rFonts w:hint="eastAsia" w:ascii="方正小标宋简体" w:hAnsi="华文中宋" w:eastAsia="方正小标宋简体"/>
          <w:bCs/>
          <w:sz w:val="30"/>
          <w:szCs w:val="30"/>
        </w:rPr>
        <w:t>科研经费使用信息公开一览表</w:t>
      </w:r>
    </w:p>
    <w:p w14:paraId="674CC95A">
      <w:pPr>
        <w:spacing w:line="520" w:lineRule="exact"/>
        <w:jc w:val="center"/>
        <w:rPr>
          <w:rFonts w:ascii="仿宋_GB2312" w:hAnsi="华文中宋"/>
          <w:bCs/>
          <w:sz w:val="24"/>
        </w:rPr>
      </w:pPr>
      <w:r>
        <w:rPr>
          <w:rFonts w:hint="eastAsia" w:ascii="仿宋_GB2312" w:hAnsi="华文中宋"/>
          <w:bCs/>
          <w:sz w:val="24"/>
        </w:rPr>
        <w:t>填表人：</w:t>
      </w:r>
      <w:r>
        <w:rPr>
          <w:rFonts w:hint="eastAsia" w:ascii="仿宋_GB2312" w:hAnsi="华文中宋"/>
          <w:bCs/>
          <w:sz w:val="24"/>
          <w:u w:val="single"/>
        </w:rPr>
        <w:t xml:space="preserve">      </w:t>
      </w:r>
      <w:r>
        <w:rPr>
          <w:rFonts w:hint="eastAsia" w:ascii="仿宋_GB2312" w:hAnsi="华文中宋"/>
          <w:bCs/>
          <w:sz w:val="24"/>
          <w:u w:val="single"/>
          <w:lang w:val="en-US" w:eastAsia="zh-CN"/>
        </w:rPr>
        <w:t>井爽</w:t>
      </w:r>
      <w:r>
        <w:rPr>
          <w:rFonts w:hint="eastAsia" w:ascii="仿宋_GB2312" w:hAnsi="华文中宋"/>
          <w:bCs/>
          <w:sz w:val="24"/>
          <w:u w:val="single"/>
        </w:rPr>
        <w:t xml:space="preserve">         </w:t>
      </w:r>
      <w:r>
        <w:rPr>
          <w:rFonts w:hint="eastAsia" w:ascii="仿宋_GB2312" w:hAnsi="华文中宋"/>
          <w:bCs/>
          <w:sz w:val="24"/>
        </w:rPr>
        <w:t xml:space="preserve">                    填表日期：</w:t>
      </w:r>
      <w:r>
        <w:rPr>
          <w:rFonts w:hint="eastAsia" w:ascii="仿宋_GB2312" w:hAnsi="华文中宋"/>
          <w:bCs/>
          <w:sz w:val="24"/>
          <w:lang w:val="en-US" w:eastAsia="zh-CN"/>
        </w:rPr>
        <w:t>2025</w:t>
      </w:r>
      <w:r>
        <w:rPr>
          <w:rFonts w:hint="eastAsia" w:ascii="仿宋_GB2312" w:hAnsi="华文中宋"/>
          <w:bCs/>
          <w:sz w:val="24"/>
        </w:rPr>
        <w:t>年</w:t>
      </w:r>
      <w:r>
        <w:rPr>
          <w:rFonts w:hint="eastAsia" w:ascii="仿宋_GB2312" w:hAnsi="华文中宋"/>
          <w:bCs/>
          <w:sz w:val="24"/>
          <w:lang w:val="en-US" w:eastAsia="zh-CN"/>
        </w:rPr>
        <w:t>9</w:t>
      </w:r>
      <w:r>
        <w:rPr>
          <w:rFonts w:hint="eastAsia" w:ascii="仿宋_GB2312" w:hAnsi="华文中宋"/>
          <w:bCs/>
          <w:sz w:val="24"/>
        </w:rPr>
        <w:t>月</w:t>
      </w:r>
      <w:r>
        <w:rPr>
          <w:rFonts w:hint="eastAsia" w:ascii="仿宋_GB2312" w:hAnsi="华文中宋"/>
          <w:bCs/>
          <w:sz w:val="24"/>
          <w:lang w:val="en-US" w:eastAsia="zh-CN"/>
        </w:rPr>
        <w:t>12</w:t>
      </w:r>
      <w:r>
        <w:rPr>
          <w:rFonts w:hint="eastAsia" w:ascii="仿宋_GB2312" w:hAnsi="华文中宋"/>
          <w:bCs/>
          <w:sz w:val="24"/>
        </w:rPr>
        <w:t>日</w:t>
      </w:r>
    </w:p>
    <w:tbl>
      <w:tblPr>
        <w:tblStyle w:val="4"/>
        <w:tblW w:w="101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1484"/>
        <w:gridCol w:w="1395"/>
        <w:gridCol w:w="6"/>
        <w:gridCol w:w="930"/>
        <w:gridCol w:w="123"/>
        <w:gridCol w:w="148"/>
        <w:gridCol w:w="872"/>
        <w:gridCol w:w="657"/>
        <w:gridCol w:w="75"/>
        <w:gridCol w:w="828"/>
        <w:gridCol w:w="463"/>
        <w:gridCol w:w="1241"/>
        <w:gridCol w:w="1367"/>
      </w:tblGrid>
      <w:tr w14:paraId="53C17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A37F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</w:t>
            </w:r>
          </w:p>
          <w:p w14:paraId="6E3960D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85C4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项目名称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F7EA1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“大思政课”视域下高职院校辅导员与思政课教师协同育人的路径探索与研究</w:t>
            </w:r>
          </w:p>
        </w:tc>
      </w:tr>
      <w:tr w14:paraId="0D935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1303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6C1C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立项部门</w:t>
            </w:r>
          </w:p>
        </w:tc>
        <w:tc>
          <w:tcPr>
            <w:tcW w:w="34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DEE93">
            <w:pPr>
              <w:spacing w:line="2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浙江工商职业技术学院</w:t>
            </w: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3867E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立项文号</w:t>
            </w:r>
          </w:p>
        </w:tc>
        <w:tc>
          <w:tcPr>
            <w:tcW w:w="30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EF7FE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FDY2024Y03</w:t>
            </w:r>
          </w:p>
        </w:tc>
      </w:tr>
      <w:tr w14:paraId="3EA81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B38D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7C17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实施期限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C5E30">
            <w:pPr>
              <w:spacing w:line="2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2024年6月18日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至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2026年6月18日</w:t>
            </w:r>
          </w:p>
        </w:tc>
      </w:tr>
      <w:tr w14:paraId="13D6A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0DF6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7BBF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协作单位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4D3E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67FD1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EEE0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9BC5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项目负责人及课题组成员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9132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姓名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F384A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职称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681C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工作单位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1109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承担任务</w:t>
            </w:r>
          </w:p>
        </w:tc>
      </w:tr>
      <w:tr w14:paraId="190D5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3561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3BE5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D8B97D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高雅慈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A7F6D7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助教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08E9C">
            <w:pPr>
              <w:spacing w:line="2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5ADCA798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协同育人路径研究</w:t>
            </w:r>
          </w:p>
        </w:tc>
      </w:tr>
      <w:tr w14:paraId="758F0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3165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B7F1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05CF8A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余璐璐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62C2E6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讲师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D2917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5E8B1BBC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协同育人问题分析</w:t>
            </w:r>
          </w:p>
        </w:tc>
      </w:tr>
      <w:tr w14:paraId="56016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079F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2A08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6E8462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忻颖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557151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讲师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C2A1C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4233C819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协同育人成因分析</w:t>
            </w:r>
          </w:p>
        </w:tc>
      </w:tr>
      <w:tr w14:paraId="5D259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0B26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8659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3D4CDF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许科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155FD7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助教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C318B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416A96A6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调研资料的收集</w:t>
            </w:r>
          </w:p>
        </w:tc>
      </w:tr>
      <w:tr w14:paraId="06164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6541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ED6E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经费总额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C63C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0.3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F0B5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其中</w:t>
            </w:r>
          </w:p>
          <w:p w14:paraId="7F2A47D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拨款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2FFDF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0CE9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其他经费</w:t>
            </w:r>
          </w:p>
          <w:p w14:paraId="3AAD131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来源及金额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01E0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2A3D2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71335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39CF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经费预算</w:t>
            </w: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D7F6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设备购置费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2D9A6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23A9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D561C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0.2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5F778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A331A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9095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B43B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测试化验加工费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9EBAD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6842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46ABE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71E64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54BE9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1DFF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B83E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差旅费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3F228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75F6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961A4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2F1CE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5DA66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49D3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0927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合作协作研究与交流费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7BBC9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6C6D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3885F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35DF1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4970D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0E89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71D3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F0DB1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0.1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1742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专家咨询费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C18AC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0E81C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953C1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38A6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CCAF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管理费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14726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95EC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绩效支出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3FB7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              万元</w:t>
            </w:r>
          </w:p>
        </w:tc>
      </w:tr>
      <w:tr w14:paraId="1929B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88F9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过程</w:t>
            </w:r>
          </w:p>
          <w:p w14:paraId="551D31BA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0255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经费到位情况</w:t>
            </w:r>
          </w:p>
        </w:tc>
        <w:tc>
          <w:tcPr>
            <w:tcW w:w="1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F96F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已拨入</w:t>
            </w:r>
          </w:p>
        </w:tc>
        <w:tc>
          <w:tcPr>
            <w:tcW w:w="12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5D0B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0.3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DC19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未拨入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81C0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  万元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8F95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实际经费使用总额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01AE1">
            <w:pPr>
              <w:spacing w:line="240" w:lineRule="exact"/>
              <w:ind w:firstLine="315" w:firstLineChars="15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50B5E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7E91C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8497C">
            <w:pPr>
              <w:spacing w:line="240" w:lineRule="exact"/>
              <w:ind w:firstLine="210" w:firstLineChars="10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阶段性成果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8B7B5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1C451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5C41E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BCA746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预算支出情况</w:t>
            </w: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6D46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设备费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9B66B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70B4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810D2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0.0979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072FA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2483A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CEB3B0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9182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测试化验加工费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C1752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EAB9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82AB9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28BE1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2717B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F72FD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DB05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差旅费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81F31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1424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EE636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2B17B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81653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7912C3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EAF2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合作协作研究与交流费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6CF40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C893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D0054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3831E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D2002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6AD14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CA81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21C0B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0.2021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C70D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专家咨询费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7F31C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226B1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63FE3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2F093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529A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管理费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F333A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3B9D3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绩效支出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C2655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1BD06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C0249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94F4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453A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外协费拨出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A2D81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9AB3F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A4127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615BF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5717F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3EB2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大额设备和材料名称和价格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ED332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3F956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2A1A0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结题验收信息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35A4F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获得的标志性成果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98104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</w:tr>
      <w:tr w14:paraId="2724F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6E5D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77138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经费结算情况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6EC65">
            <w:pPr>
              <w:spacing w:line="240" w:lineRule="exact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未完全结算（未结题）</w:t>
            </w:r>
          </w:p>
        </w:tc>
      </w:tr>
      <w:tr w14:paraId="23592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4AA2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FF86F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验收时间</w:t>
            </w:r>
          </w:p>
        </w:tc>
        <w:tc>
          <w:tcPr>
            <w:tcW w:w="23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8A13B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8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6052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验收组织单位</w:t>
            </w:r>
          </w:p>
        </w:tc>
        <w:tc>
          <w:tcPr>
            <w:tcW w:w="38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988D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7C6F4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9CDE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479D5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验收组成员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90D8F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74B81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786A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8EAF0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结题验收意见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24B06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</w:tbl>
    <w:p w14:paraId="1420CC75">
      <w:pPr>
        <w:spacing w:after="190" w:afterLines="50"/>
        <w:rPr>
          <w:rFonts w:ascii="仿宋_GB2312"/>
          <w:sz w:val="24"/>
        </w:rPr>
      </w:pPr>
      <w:r>
        <w:rPr>
          <w:rFonts w:hint="eastAsia" w:ascii="仿宋_GB2312"/>
          <w:sz w:val="24"/>
        </w:rPr>
        <w:t>注：涉及商业秘密的，委托单位、项目名称等敏感关键词用“*”替代。</w:t>
      </w:r>
    </w:p>
    <w:sectPr>
      <w:pgSz w:w="11906" w:h="16838"/>
      <w:pgMar w:top="1418" w:right="1418" w:bottom="1418" w:left="1418" w:header="851" w:footer="992" w:gutter="0"/>
      <w:cols w:space="425" w:num="1"/>
      <w:docGrid w:type="lines"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D435F44B-0A68-426A-808A-07985B55FB47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2" w:fontKey="{FB0E63E1-F520-4B2E-9648-33BECE280D9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34B85145-58C8-42A9-946B-DCAF8502A4FD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F9A206E7-E1F6-473D-ACE3-9C8D52BAB8BA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HorizontalSpacing w:val="140"/>
  <w:drawingGridVerticalSpacing w:val="381"/>
  <w:displayHorizontalDrawingGridEvery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k1YjUwZWJlODg4ODkzNDc1OGNhZDAyZTdjMGNkNTQifQ=="/>
  </w:docVars>
  <w:rsids>
    <w:rsidRoot w:val="009F2AE0"/>
    <w:rsid w:val="000328A4"/>
    <w:rsid w:val="002336CE"/>
    <w:rsid w:val="00291AC5"/>
    <w:rsid w:val="003D719B"/>
    <w:rsid w:val="00566B63"/>
    <w:rsid w:val="00592C99"/>
    <w:rsid w:val="005F3BE0"/>
    <w:rsid w:val="0068086F"/>
    <w:rsid w:val="006932AA"/>
    <w:rsid w:val="00697D5C"/>
    <w:rsid w:val="007409D3"/>
    <w:rsid w:val="00760F67"/>
    <w:rsid w:val="00795880"/>
    <w:rsid w:val="007E7EAA"/>
    <w:rsid w:val="00824F5F"/>
    <w:rsid w:val="0087010E"/>
    <w:rsid w:val="008D1660"/>
    <w:rsid w:val="008E4FB5"/>
    <w:rsid w:val="0093265E"/>
    <w:rsid w:val="00947F55"/>
    <w:rsid w:val="009F2AE0"/>
    <w:rsid w:val="00A219C6"/>
    <w:rsid w:val="00A272DC"/>
    <w:rsid w:val="00A364CF"/>
    <w:rsid w:val="00AC47AD"/>
    <w:rsid w:val="00BB005B"/>
    <w:rsid w:val="00BD016A"/>
    <w:rsid w:val="00C974D4"/>
    <w:rsid w:val="00D00D54"/>
    <w:rsid w:val="00D45FC6"/>
    <w:rsid w:val="00E81B78"/>
    <w:rsid w:val="019007B9"/>
    <w:rsid w:val="195F2D42"/>
    <w:rsid w:val="4E0F7A9E"/>
    <w:rsid w:val="516720D7"/>
    <w:rsid w:val="66E74B60"/>
    <w:rsid w:val="68512067"/>
    <w:rsid w:val="75463EA5"/>
    <w:rsid w:val="7F76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537</Words>
  <Characters>537</Characters>
  <Lines>5</Lines>
  <Paragraphs>1</Paragraphs>
  <TotalTime>0</TotalTime>
  <ScaleCrop>false</ScaleCrop>
  <LinksUpToDate>false</LinksUpToDate>
  <CharactersWithSpaces>604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2018-12-21T01:27:00Z</dcterms:created>
  <dc:creator>NTKO</dc:creator>
  <cp:lastModifiedBy>井某某</cp:lastModifiedBy>
  <dcterms:modified xsi:type="dcterms:W3CDTF">2025-09-12T11:31:07Z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46F66A2216AC4351A69BBCB1FE5C9F84_12</vt:lpwstr>
  </property>
  <property fmtid="{D5CDD505-2E9C-101B-9397-08002B2CF9AE}" pid="4" name="KSOTemplateDocerSaveRecord">
    <vt:lpwstr>eyJoZGlkIjoiMTQ5NzRkMmZiYjA2MDEzYWRjNzM2YzQ1NDc4Zjk0NDAiLCJ1c2VySWQiOiI0NzEwMDQ0NzcifQ==</vt:lpwstr>
  </property>
</Properties>
</file>