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94CC22">
      <w:pPr>
        <w:adjustRightInd w:val="0"/>
        <w:snapToGrid w:val="0"/>
        <w:spacing w:line="240" w:lineRule="auto"/>
        <w:jc w:val="center"/>
        <w:rPr>
          <w:rFonts w:hint="eastAsia" w:ascii="方正小标宋简体" w:hAnsi="华文中宋" w:eastAsia="方正小标宋简体"/>
          <w:bCs/>
          <w:sz w:val="30"/>
          <w:szCs w:val="30"/>
          <w:lang w:val="en-US" w:eastAsia="zh-CN"/>
        </w:rPr>
      </w:pPr>
      <w:r>
        <w:rPr>
          <w:rFonts w:hint="eastAsia" w:ascii="方正小标宋简体" w:hAnsi="华文中宋" w:eastAsia="方正小标宋简体"/>
          <w:bCs/>
          <w:sz w:val="30"/>
          <w:szCs w:val="30"/>
          <w:lang w:val="en-US" w:eastAsia="zh-CN"/>
        </w:rPr>
        <w:t>老龄化背景下体育活动在促进生命健康中的作用与策略研究</w:t>
      </w:r>
    </w:p>
    <w:p w14:paraId="0E8DFCE0">
      <w:pPr>
        <w:adjustRightInd w:val="0"/>
        <w:snapToGrid w:val="0"/>
        <w:spacing w:line="240" w:lineRule="auto"/>
        <w:jc w:val="center"/>
        <w:rPr>
          <w:rFonts w:hint="eastAsia" w:ascii="方正小标宋简体" w:hAnsi="华文中宋" w:eastAsia="方正小标宋简体"/>
          <w:bCs/>
          <w:sz w:val="30"/>
          <w:szCs w:val="30"/>
        </w:rPr>
      </w:pPr>
      <w:r>
        <w:rPr>
          <w:rFonts w:hint="eastAsia" w:ascii="方正小标宋简体" w:hAnsi="华文中宋" w:eastAsia="方正小标宋简体"/>
          <w:bCs/>
          <w:sz w:val="30"/>
          <w:szCs w:val="30"/>
        </w:rPr>
        <w:t>科研经费使用信息公开一览表</w:t>
      </w:r>
    </w:p>
    <w:p w14:paraId="5328DC6B">
      <w:pPr>
        <w:adjustRightInd w:val="0"/>
        <w:snapToGrid w:val="0"/>
        <w:spacing w:line="240" w:lineRule="auto"/>
        <w:jc w:val="center"/>
        <w:rPr>
          <w:rFonts w:ascii="仿宋_GB2312" w:hAnsi="华文中宋"/>
          <w:bCs/>
          <w:sz w:val="24"/>
        </w:rPr>
      </w:pPr>
      <w:r>
        <w:rPr>
          <w:rFonts w:hint="eastAsia" w:ascii="仿宋_GB2312" w:hAnsi="华文中宋"/>
          <w:bCs/>
          <w:sz w:val="24"/>
        </w:rPr>
        <w:t>填表人：</w:t>
      </w:r>
      <w:r>
        <w:rPr>
          <w:rFonts w:hint="eastAsia" w:ascii="仿宋_GB2312" w:hAnsi="华文中宋"/>
          <w:bCs/>
          <w:sz w:val="24"/>
          <w:u w:val="single"/>
        </w:rPr>
        <w:t xml:space="preserve">  </w:t>
      </w:r>
      <w:r>
        <w:rPr>
          <w:rFonts w:hint="eastAsia" w:ascii="仿宋_GB2312" w:hAnsi="华文中宋"/>
          <w:bCs/>
          <w:sz w:val="24"/>
          <w:u w:val="single"/>
          <w:lang w:val="en-US" w:eastAsia="zh-CN"/>
        </w:rPr>
        <w:t>王春玲</w:t>
      </w:r>
      <w:r>
        <w:rPr>
          <w:rFonts w:hint="eastAsia" w:ascii="仿宋_GB2312" w:hAnsi="华文中宋"/>
          <w:bCs/>
          <w:sz w:val="24"/>
          <w:u w:val="single"/>
        </w:rPr>
        <w:t xml:space="preserve">      </w:t>
      </w:r>
      <w:r>
        <w:rPr>
          <w:rFonts w:hint="eastAsia" w:ascii="仿宋_GB2312" w:hAnsi="华文中宋"/>
          <w:bCs/>
          <w:sz w:val="24"/>
        </w:rPr>
        <w:t xml:space="preserve">                   </w:t>
      </w:r>
      <w:r>
        <w:rPr>
          <w:rFonts w:hint="eastAsia" w:ascii="仿宋_GB2312" w:hAnsi="华文中宋"/>
          <w:bCs/>
          <w:sz w:val="24"/>
          <w:lang w:val="en-US" w:eastAsia="zh-CN"/>
        </w:rPr>
        <w:t xml:space="preserve">        </w:t>
      </w:r>
      <w:r>
        <w:rPr>
          <w:rFonts w:hint="eastAsia" w:ascii="仿宋_GB2312" w:hAnsi="华文中宋"/>
          <w:bCs/>
          <w:sz w:val="24"/>
        </w:rPr>
        <w:t xml:space="preserve"> 填表日期：</w:t>
      </w:r>
      <w:r>
        <w:rPr>
          <w:rFonts w:hint="eastAsia" w:ascii="仿宋_GB2312" w:hAnsi="华文中宋"/>
          <w:bCs/>
          <w:sz w:val="24"/>
          <w:lang w:val="en-US" w:eastAsia="zh-CN"/>
        </w:rPr>
        <w:t>2025</w:t>
      </w:r>
      <w:r>
        <w:rPr>
          <w:rFonts w:hint="eastAsia" w:ascii="仿宋_GB2312" w:hAnsi="华文中宋"/>
          <w:bCs/>
          <w:sz w:val="24"/>
        </w:rPr>
        <w:t>年</w:t>
      </w:r>
      <w:r>
        <w:rPr>
          <w:rFonts w:hint="eastAsia" w:ascii="仿宋_GB2312" w:hAnsi="华文中宋"/>
          <w:bCs/>
          <w:sz w:val="24"/>
          <w:lang w:val="en-US" w:eastAsia="zh-CN"/>
        </w:rPr>
        <w:t>9</w:t>
      </w:r>
      <w:r>
        <w:rPr>
          <w:rFonts w:hint="eastAsia" w:ascii="仿宋_GB2312" w:hAnsi="华文中宋"/>
          <w:bCs/>
          <w:sz w:val="24"/>
        </w:rPr>
        <w:t>月</w:t>
      </w:r>
      <w:r>
        <w:rPr>
          <w:rFonts w:hint="eastAsia" w:ascii="仿宋_GB2312" w:hAnsi="华文中宋"/>
          <w:bCs/>
          <w:sz w:val="24"/>
          <w:lang w:val="en-US" w:eastAsia="zh-CN"/>
        </w:rPr>
        <w:t>17</w:t>
      </w:r>
      <w:r>
        <w:rPr>
          <w:rFonts w:hint="eastAsia" w:ascii="仿宋_GB2312" w:hAnsi="华文中宋"/>
          <w:bCs/>
          <w:sz w:val="24"/>
        </w:rPr>
        <w:t>日</w:t>
      </w:r>
    </w:p>
    <w:tbl>
      <w:tblPr>
        <w:tblStyle w:val="4"/>
        <w:tblW w:w="101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"/>
        <w:gridCol w:w="1484"/>
        <w:gridCol w:w="1395"/>
        <w:gridCol w:w="6"/>
        <w:gridCol w:w="930"/>
        <w:gridCol w:w="123"/>
        <w:gridCol w:w="148"/>
        <w:gridCol w:w="872"/>
        <w:gridCol w:w="657"/>
        <w:gridCol w:w="75"/>
        <w:gridCol w:w="828"/>
        <w:gridCol w:w="463"/>
        <w:gridCol w:w="1241"/>
        <w:gridCol w:w="1414"/>
      </w:tblGrid>
      <w:tr w14:paraId="579B7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" w:hRule="atLeast"/>
          <w:jc w:val="center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6647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立项</w:t>
            </w:r>
          </w:p>
          <w:p w14:paraId="7BA5796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信息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A357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项目名称</w:t>
            </w:r>
          </w:p>
        </w:tc>
        <w:tc>
          <w:tcPr>
            <w:tcW w:w="815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BD1E8">
            <w:pPr>
              <w:tabs>
                <w:tab w:val="left" w:pos="5940"/>
              </w:tabs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老龄化背景下体育活动在促进生命健康中的作用与策略研究</w:t>
            </w:r>
          </w:p>
        </w:tc>
      </w:tr>
      <w:tr w14:paraId="081815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E758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C7C8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立项部门</w:t>
            </w:r>
          </w:p>
        </w:tc>
        <w:tc>
          <w:tcPr>
            <w:tcW w:w="34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97CDE">
            <w:pPr>
              <w:tabs>
                <w:tab w:val="left" w:pos="5940"/>
              </w:tabs>
              <w:spacing w:line="24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省教育厅</w:t>
            </w:r>
          </w:p>
        </w:tc>
        <w:tc>
          <w:tcPr>
            <w:tcW w:w="1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FF8B0">
            <w:pPr>
              <w:tabs>
                <w:tab w:val="left" w:pos="5940"/>
              </w:tabs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立项文号</w:t>
            </w:r>
          </w:p>
        </w:tc>
        <w:tc>
          <w:tcPr>
            <w:tcW w:w="31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58DD9">
            <w:pPr>
              <w:tabs>
                <w:tab w:val="left" w:pos="5940"/>
              </w:tabs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Y202455853</w:t>
            </w:r>
          </w:p>
        </w:tc>
      </w:tr>
      <w:tr w14:paraId="770E87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B63F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66CED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实施期限</w:t>
            </w:r>
          </w:p>
        </w:tc>
        <w:tc>
          <w:tcPr>
            <w:tcW w:w="815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8D7B6">
            <w:pPr>
              <w:tabs>
                <w:tab w:val="left" w:pos="5940"/>
              </w:tabs>
              <w:spacing w:line="24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2024年9月27日至2025年9月26日</w:t>
            </w:r>
          </w:p>
        </w:tc>
      </w:tr>
      <w:tr w14:paraId="2FC7FB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0358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A092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协作单位</w:t>
            </w:r>
          </w:p>
        </w:tc>
        <w:tc>
          <w:tcPr>
            <w:tcW w:w="815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142A2">
            <w:pPr>
              <w:tabs>
                <w:tab w:val="left" w:pos="5940"/>
              </w:tabs>
              <w:spacing w:line="24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浙江工商职业技术学院</w:t>
            </w:r>
          </w:p>
        </w:tc>
      </w:tr>
      <w:tr w14:paraId="056312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6C7A4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86CF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项目负责人及课题组成员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77B3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姓名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95AA3"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职称</w:t>
            </w: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F857C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工作单位</w:t>
            </w:r>
          </w:p>
        </w:tc>
        <w:tc>
          <w:tcPr>
            <w:tcW w:w="26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0732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承担任务</w:t>
            </w:r>
          </w:p>
        </w:tc>
      </w:tr>
      <w:tr w14:paraId="7C2A50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2D98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2F31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56007"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王春玲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42893"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讲  师</w:t>
            </w: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673DB">
            <w:pPr>
              <w:spacing w:line="240" w:lineRule="exact"/>
              <w:ind w:left="42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浙江工商职业技术学院</w:t>
            </w:r>
          </w:p>
        </w:tc>
        <w:tc>
          <w:tcPr>
            <w:tcW w:w="26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CF355">
            <w:pPr>
              <w:spacing w:line="240" w:lineRule="exact"/>
              <w:ind w:left="42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统筹、策划</w:t>
            </w:r>
          </w:p>
        </w:tc>
      </w:tr>
      <w:tr w14:paraId="6DF81B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4C76B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47ABB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48C70"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崔世君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0A534"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教  授</w:t>
            </w: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3F5A5"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浙江工商职业技术学院</w:t>
            </w:r>
          </w:p>
        </w:tc>
        <w:tc>
          <w:tcPr>
            <w:tcW w:w="26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0A391"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策划、</w:t>
            </w:r>
            <w:r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  <w:t>访谈</w:t>
            </w:r>
          </w:p>
        </w:tc>
      </w:tr>
      <w:tr w14:paraId="323909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F1FC4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04C3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13F89"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王益尔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E5F16"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副教授</w:t>
            </w: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68D99"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浙江工商职业技术学院</w:t>
            </w:r>
          </w:p>
        </w:tc>
        <w:tc>
          <w:tcPr>
            <w:tcW w:w="26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A29AE"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调研、</w:t>
            </w:r>
            <w:r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  <w:t>撰写</w:t>
            </w:r>
          </w:p>
        </w:tc>
      </w:tr>
      <w:tr w14:paraId="278818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2A4DD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5B6E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FA86B"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王涛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C34FA"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副教授</w:t>
            </w: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50FE8"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浙江工商职业技术学院</w:t>
            </w:r>
          </w:p>
        </w:tc>
        <w:tc>
          <w:tcPr>
            <w:tcW w:w="26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684D1"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数据分析</w:t>
            </w:r>
          </w:p>
        </w:tc>
      </w:tr>
      <w:tr w14:paraId="2B60FC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A3F35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AC6C5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B9B19"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张伟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08012"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副教授</w:t>
            </w: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A4E09"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浙江药科职业大</w:t>
            </w:r>
            <w:r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  <w:t>学</w:t>
            </w:r>
          </w:p>
        </w:tc>
        <w:tc>
          <w:tcPr>
            <w:tcW w:w="26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90488"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案例分析</w:t>
            </w:r>
          </w:p>
        </w:tc>
      </w:tr>
      <w:tr w14:paraId="73D638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63E0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3848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CD89D"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周丰镐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DF2F6"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助  教</w:t>
            </w: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2DF9D"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浙江工商职业技术学院</w:t>
            </w:r>
          </w:p>
        </w:tc>
        <w:tc>
          <w:tcPr>
            <w:tcW w:w="26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043DA">
            <w:pPr>
              <w:spacing w:line="240" w:lineRule="exact"/>
              <w:ind w:left="42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 xml:space="preserve">数据分析 </w:t>
            </w:r>
          </w:p>
        </w:tc>
      </w:tr>
      <w:tr w14:paraId="5B6121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C8642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4012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经费总额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4F52E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0.5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DF50B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其中</w:t>
            </w:r>
          </w:p>
          <w:p w14:paraId="1EE0BE3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拨款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4FABE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60860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其他经费</w:t>
            </w:r>
          </w:p>
          <w:p w14:paraId="23333982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来源及金额</w:t>
            </w:r>
          </w:p>
        </w:tc>
        <w:tc>
          <w:tcPr>
            <w:tcW w:w="26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FB03A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学校配套 0.5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1746FF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C44DE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9941B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经费预算</w:t>
            </w: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6657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设备购置费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33F95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E3BD8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材料费</w:t>
            </w:r>
          </w:p>
        </w:tc>
        <w:tc>
          <w:tcPr>
            <w:tcW w:w="26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632D8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696C21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8F758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05E54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F7D6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测试化验加工费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AEC98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0DFB8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燃料动力费</w:t>
            </w:r>
          </w:p>
        </w:tc>
        <w:tc>
          <w:tcPr>
            <w:tcW w:w="26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5692A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051321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A1490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B521E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BC14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差旅费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1E757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4549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会议费</w:t>
            </w:r>
          </w:p>
        </w:tc>
        <w:tc>
          <w:tcPr>
            <w:tcW w:w="26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2E9DA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3DBFFD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6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C6485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8B00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C59F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合作协作研究与交流费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BB58A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A3FC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劳务费</w:t>
            </w:r>
          </w:p>
        </w:tc>
        <w:tc>
          <w:tcPr>
            <w:tcW w:w="26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DB8E9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6750FE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EBD22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169B8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165F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出版/文献/信息传播/知识产权事务费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C58D4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40F2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专家咨询费</w:t>
            </w:r>
          </w:p>
        </w:tc>
        <w:tc>
          <w:tcPr>
            <w:tcW w:w="26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BE325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0.4万元</w:t>
            </w:r>
          </w:p>
        </w:tc>
      </w:tr>
      <w:tr w14:paraId="58E6ED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8007A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F8595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DA9DD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管理费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A26EB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227B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其他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支出</w:t>
            </w:r>
          </w:p>
        </w:tc>
        <w:tc>
          <w:tcPr>
            <w:tcW w:w="26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F2E95">
            <w:pPr>
              <w:spacing w:line="240" w:lineRule="exact"/>
              <w:jc w:val="both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         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 xml:space="preserve">    0.1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66052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" w:hRule="atLeast"/>
          <w:jc w:val="center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5CA9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过程</w:t>
            </w:r>
          </w:p>
          <w:p w14:paraId="0BDB59F9">
            <w:pPr>
              <w:spacing w:line="240" w:lineRule="exact"/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信息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CCFF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经费到位情况</w:t>
            </w:r>
          </w:p>
        </w:tc>
        <w:tc>
          <w:tcPr>
            <w:tcW w:w="14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C54AC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已拨入</w:t>
            </w:r>
          </w:p>
        </w:tc>
        <w:tc>
          <w:tcPr>
            <w:tcW w:w="12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AE487">
            <w:pPr>
              <w:spacing w:line="240" w:lineRule="exact"/>
              <w:jc w:val="both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0.5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5C2E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未拨入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8F87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   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679C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实际经费使用总额</w:t>
            </w: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84373">
            <w:pPr>
              <w:spacing w:line="240" w:lineRule="exact"/>
              <w:ind w:firstLine="315" w:firstLineChars="15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0.5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3850FB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65465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70AB0">
            <w:pPr>
              <w:spacing w:line="240" w:lineRule="exact"/>
              <w:ind w:firstLine="210" w:firstLineChars="10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阶段性成果</w:t>
            </w:r>
          </w:p>
        </w:tc>
        <w:tc>
          <w:tcPr>
            <w:tcW w:w="815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EA320"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2A32F8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B7451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C287DF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预算支出情况</w:t>
            </w: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6941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设备费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CDC9B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8187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材料费</w:t>
            </w:r>
          </w:p>
        </w:tc>
        <w:tc>
          <w:tcPr>
            <w:tcW w:w="26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09FAF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15B9F2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DEFF7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B7FFB64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D71E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测试化验加工费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861B3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A260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燃料动力费</w:t>
            </w:r>
          </w:p>
        </w:tc>
        <w:tc>
          <w:tcPr>
            <w:tcW w:w="26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1FA89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601822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325BA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37ACCD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5383E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差旅费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D0B93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C27F4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会议费</w:t>
            </w:r>
          </w:p>
        </w:tc>
        <w:tc>
          <w:tcPr>
            <w:tcW w:w="26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EBBEC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152C76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7947F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921EFEB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B7745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合作协作研究与交流费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A0105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630F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劳务费</w:t>
            </w:r>
          </w:p>
        </w:tc>
        <w:tc>
          <w:tcPr>
            <w:tcW w:w="26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90668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0.4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1CAD3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85792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D97E67D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322CD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出版/文献/信息传播/知识产权事务费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97F04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9791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专家咨询费</w:t>
            </w:r>
          </w:p>
        </w:tc>
        <w:tc>
          <w:tcPr>
            <w:tcW w:w="26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73C1F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116529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668DE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21676D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659A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管理费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F251F">
            <w:pPr>
              <w:tabs>
                <w:tab w:val="left" w:pos="780"/>
                <w:tab w:val="center" w:pos="2437"/>
              </w:tabs>
              <w:wordWrap w:val="0"/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67BE6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其他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支出</w:t>
            </w:r>
          </w:p>
        </w:tc>
        <w:tc>
          <w:tcPr>
            <w:tcW w:w="26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9A281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0.1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6C382B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04480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0980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61C02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外协费拨出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66B3F">
            <w:pPr>
              <w:tabs>
                <w:tab w:val="left" w:pos="780"/>
                <w:tab w:val="center" w:pos="2437"/>
              </w:tabs>
              <w:wordWrap w:val="0"/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BFA72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8CC09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03845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BE0A7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E783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大额设备和材料名称和价格</w:t>
            </w:r>
          </w:p>
        </w:tc>
        <w:tc>
          <w:tcPr>
            <w:tcW w:w="815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1E86E"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无</w:t>
            </w:r>
          </w:p>
        </w:tc>
      </w:tr>
      <w:tr w14:paraId="2268CD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F787A">
            <w:pPr>
              <w:spacing w:line="240" w:lineRule="exact"/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结题验收信息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58FE7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获得的标志性成果</w:t>
            </w:r>
          </w:p>
        </w:tc>
        <w:tc>
          <w:tcPr>
            <w:tcW w:w="815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DBDCF">
            <w:pPr>
              <w:tabs>
                <w:tab w:val="center" w:pos="3417"/>
                <w:tab w:val="left" w:pos="4380"/>
              </w:tabs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公开发表论文两篇</w:t>
            </w:r>
          </w:p>
        </w:tc>
      </w:tr>
      <w:tr w14:paraId="20F1FB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7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BB87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D4E3F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经费结算情况</w:t>
            </w:r>
          </w:p>
        </w:tc>
        <w:tc>
          <w:tcPr>
            <w:tcW w:w="815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E1BC2">
            <w:pPr>
              <w:spacing w:line="240" w:lineRule="exact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结算完毕</w:t>
            </w:r>
          </w:p>
        </w:tc>
      </w:tr>
      <w:tr w14:paraId="7C28C5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67A6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D6A44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验收时间</w:t>
            </w:r>
          </w:p>
        </w:tc>
        <w:tc>
          <w:tcPr>
            <w:tcW w:w="23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46E3C">
            <w:pPr>
              <w:spacing w:line="240" w:lineRule="exact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2025</w:t>
            </w:r>
            <w:bookmarkStart w:id="0" w:name="_GoBack"/>
            <w:bookmarkEnd w:id="0"/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.6.24</w:t>
            </w:r>
          </w:p>
        </w:tc>
        <w:tc>
          <w:tcPr>
            <w:tcW w:w="18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75F6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验收组织单位</w:t>
            </w:r>
          </w:p>
        </w:tc>
        <w:tc>
          <w:tcPr>
            <w:tcW w:w="39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41A70">
            <w:pPr>
              <w:spacing w:line="24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浙江工商职业技术学院</w:t>
            </w:r>
          </w:p>
        </w:tc>
      </w:tr>
      <w:tr w14:paraId="348E70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55F65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5EFFE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验收组成员</w:t>
            </w:r>
          </w:p>
        </w:tc>
        <w:tc>
          <w:tcPr>
            <w:tcW w:w="815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76F3A"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2B2EF2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AD185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F7166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结题验收意见</w:t>
            </w:r>
          </w:p>
        </w:tc>
        <w:tc>
          <w:tcPr>
            <w:tcW w:w="815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48809">
            <w:pPr>
              <w:spacing w:line="240" w:lineRule="exact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已通过验收</w:t>
            </w:r>
          </w:p>
        </w:tc>
      </w:tr>
    </w:tbl>
    <w:p w14:paraId="757434B5">
      <w:pPr>
        <w:spacing w:after="190" w:afterLines="50"/>
        <w:rPr>
          <w:rFonts w:ascii="仿宋_GB2312"/>
          <w:sz w:val="24"/>
        </w:rPr>
      </w:pPr>
      <w:r>
        <w:rPr>
          <w:rFonts w:hint="eastAsia" w:ascii="仿宋_GB2312"/>
          <w:sz w:val="24"/>
        </w:rPr>
        <w:t>注：涉及商业秘密的，委托单位、项目名称等敏感关键词用“*”替代。</w:t>
      </w:r>
    </w:p>
    <w:sectPr>
      <w:pgSz w:w="11906" w:h="16838"/>
      <w:pgMar w:top="1418" w:right="1418" w:bottom="1418" w:left="1418" w:header="851" w:footer="992" w:gutter="0"/>
      <w:cols w:space="425" w:num="1"/>
      <w:docGrid w:type="lines" w:linePitch="381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1" w:fontKey="{39B460E4-AAEB-47A9-B2DA-097BB309BB2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28076F9B-E318-47E1-920B-E0D0D307C21F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8D9BC385-074F-4E2A-B4C0-9F2E41BD66DB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8E151A00-9B69-4FB7-A453-BA7764C26037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40"/>
  <w:drawingGridVerticalSpacing w:val="381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k1YjUwZWJlODg4ODkzNDc1OGNhZDAyZTdjMGNkNTQifQ=="/>
  </w:docVars>
  <w:rsids>
    <w:rsidRoot w:val="009F2AE0"/>
    <w:rsid w:val="002336CE"/>
    <w:rsid w:val="00291AC5"/>
    <w:rsid w:val="003D719B"/>
    <w:rsid w:val="00566B63"/>
    <w:rsid w:val="00592C99"/>
    <w:rsid w:val="005F3BE0"/>
    <w:rsid w:val="0068086F"/>
    <w:rsid w:val="006932AA"/>
    <w:rsid w:val="00697D5C"/>
    <w:rsid w:val="007409D3"/>
    <w:rsid w:val="00760F67"/>
    <w:rsid w:val="00795880"/>
    <w:rsid w:val="007E7EAA"/>
    <w:rsid w:val="00824F5F"/>
    <w:rsid w:val="0087010E"/>
    <w:rsid w:val="008D1660"/>
    <w:rsid w:val="008E4FB5"/>
    <w:rsid w:val="0093265E"/>
    <w:rsid w:val="00947F55"/>
    <w:rsid w:val="009F2AE0"/>
    <w:rsid w:val="00A219C6"/>
    <w:rsid w:val="00A272DC"/>
    <w:rsid w:val="00A364CF"/>
    <w:rsid w:val="00AC47AD"/>
    <w:rsid w:val="00BB005B"/>
    <w:rsid w:val="00BD016A"/>
    <w:rsid w:val="00C974D4"/>
    <w:rsid w:val="00D00D54"/>
    <w:rsid w:val="00D45FC6"/>
    <w:rsid w:val="00E81B78"/>
    <w:rsid w:val="019007B9"/>
    <w:rsid w:val="02AB0CC4"/>
    <w:rsid w:val="07595B38"/>
    <w:rsid w:val="081B7587"/>
    <w:rsid w:val="0F7057AF"/>
    <w:rsid w:val="11183471"/>
    <w:rsid w:val="13410895"/>
    <w:rsid w:val="18BA524D"/>
    <w:rsid w:val="24D60C50"/>
    <w:rsid w:val="26854DFC"/>
    <w:rsid w:val="2ACB02EB"/>
    <w:rsid w:val="2CCD5BE1"/>
    <w:rsid w:val="39DA6DA4"/>
    <w:rsid w:val="47046760"/>
    <w:rsid w:val="470F0888"/>
    <w:rsid w:val="48ED2274"/>
    <w:rsid w:val="4EF95338"/>
    <w:rsid w:val="55D51354"/>
    <w:rsid w:val="5E7C73CA"/>
    <w:rsid w:val="6E8C3368"/>
    <w:rsid w:val="715776FB"/>
    <w:rsid w:val="7A513707"/>
    <w:rsid w:val="7BAF219B"/>
    <w:rsid w:val="7E6B3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jc w:val="both"/>
    </w:pPr>
    <w:rPr>
      <w:rFonts w:ascii="Times New Roman" w:hAnsi="Times New Roman" w:eastAsia="仿宋_GB2312" w:cs="Times New Roman"/>
      <w:kern w:val="2"/>
      <w:sz w:val="28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1</Pages>
  <Words>682</Words>
  <Characters>727</Characters>
  <Lines>5</Lines>
  <Paragraphs>1</Paragraphs>
  <TotalTime>5</TotalTime>
  <ScaleCrop>false</ScaleCrop>
  <LinksUpToDate>false</LinksUpToDate>
  <CharactersWithSpaces>792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2018-12-21T01:27:00Z</dcterms:created>
  <dc:creator>NTKO</dc:creator>
  <cp:lastModifiedBy>默默</cp:lastModifiedBy>
  <cp:lastPrinted>2025-09-18T07:52:33Z</cp:lastPrinted>
  <dcterms:modified xsi:type="dcterms:W3CDTF">2025-09-18T08:01:12Z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027C492B9D064DC8B3F1094E3C6FAC3A_13</vt:lpwstr>
  </property>
  <property fmtid="{D5CDD505-2E9C-101B-9397-08002B2CF9AE}" pid="4" name="KSOTemplateDocerSaveRecord">
    <vt:lpwstr>eyJoZGlkIjoiZTUzM2QwZWE4N2JmOTFkZWUwNjg5MzI3YjUwNzFlZjQiLCJ1c2VySWQiOiI2NDA2NDU4MzYifQ==</vt:lpwstr>
  </property>
</Properties>
</file>