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政校协同构建高校防范西方意识形态渗透的机制研究</w:t>
      </w:r>
    </w:p>
    <w:p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FF0000"/>
          <w:sz w:val="22"/>
          <w:u w:val="single"/>
        </w:rPr>
      </w:pPr>
    </w:p>
    <w:p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武莉莉</w:t>
      </w:r>
      <w:r>
        <w:rPr>
          <w:rFonts w:hint="eastAsia" w:ascii="仿宋_GB2312" w:hAnsi="华文中宋"/>
          <w:bCs/>
          <w:sz w:val="24"/>
          <w:u w:val="single"/>
        </w:rPr>
        <w:t xml:space="preserve">         </w:t>
      </w:r>
      <w:r>
        <w:rPr>
          <w:rFonts w:hint="eastAsia" w:ascii="仿宋_GB2312" w:hAnsi="华文中宋"/>
          <w:bCs/>
          <w:sz w:val="24"/>
        </w:rPr>
        <w:t xml:space="preserve">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2023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5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15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936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/>
                <w:sz w:val="21"/>
                <w:szCs w:val="21"/>
              </w:rPr>
              <w:t>政校协同构建高校防范西方意识形态渗透的机制研究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省哲学社会科学规划办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21GSXZ052YB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2021/2/01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2023/2/01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武莉莉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组织研究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王红珠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思政调研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朱雷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参与研究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朱伟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参与研究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任洁华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参与研究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学校配套3.6万元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MjlmOGQxZTkwNDBiMzQ5NzAxZWZjMGQ4MTBhMTE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5F872A7"/>
    <w:rsid w:val="0ABE0EA1"/>
    <w:rsid w:val="0AFB3396"/>
    <w:rsid w:val="2A2317C3"/>
    <w:rsid w:val="2C9E20A7"/>
    <w:rsid w:val="3C7C75E3"/>
    <w:rsid w:val="47FB7F56"/>
    <w:rsid w:val="4A273284"/>
    <w:rsid w:val="4FDA66A3"/>
    <w:rsid w:val="5613290E"/>
    <w:rsid w:val="750E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594</Words>
  <Characters>623</Characters>
  <Lines>5</Lines>
  <Paragraphs>1</Paragraphs>
  <TotalTime>3</TotalTime>
  <ScaleCrop>false</ScaleCrop>
  <LinksUpToDate>false</LinksUpToDate>
  <CharactersWithSpaces>712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安之</cp:lastModifiedBy>
  <dcterms:modified xsi:type="dcterms:W3CDTF">2023-05-15T11:10:50Z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EDDB2DAC0ECD41B483E0CDD7EC5D1146_13</vt:lpwstr>
  </property>
</Properties>
</file>