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88770">
      <w:pPr>
        <w:spacing w:before="0" w:after="0" w:line="240" w:lineRule="auto"/>
        <w:ind w:left="0" w:right="0" w:firstLine="0"/>
        <w:jc w:val="center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30"/>
          <w:shd w:val="clear" w:fill="auto"/>
        </w:rPr>
      </w:pPr>
      <w:bookmarkStart w:id="0" w:name="_GoBack"/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《外贸公司电动工具类英语技术资料翻译》</w:t>
      </w:r>
      <w:bookmarkEnd w:id="0"/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科研经费使用信息公开一览表</w:t>
      </w:r>
    </w:p>
    <w:p w14:paraId="1245F702">
      <w:pPr>
        <w:spacing w:before="0" w:after="0" w:line="520" w:lineRule="auto"/>
        <w:ind w:left="0" w:right="0" w:firstLine="0"/>
        <w:jc w:val="center"/>
        <w:rPr>
          <w:rFonts w:ascii="仿宋_GB2312" w:hAnsi="仿宋_GB2312" w:eastAsia="仿宋_GB2312" w:cs="仿宋_GB2312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填表人：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4"/>
          <w:u w:val="single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u w:val="single"/>
          <w:shd w:val="clear" w:fill="auto"/>
        </w:rPr>
        <w:t>夏小钦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4"/>
          <w:u w:val="single"/>
          <w:shd w:val="clear" w:fill="auto"/>
        </w:rPr>
        <w:t xml:space="preserve">             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4"/>
          <w:shd w:val="clear" w:fill="auto"/>
        </w:rPr>
        <w:t xml:space="preserve">            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填表日期：2025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4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年9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4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月17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4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日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3"/>
        <w:gridCol w:w="1042"/>
        <w:gridCol w:w="999"/>
        <w:gridCol w:w="400"/>
        <w:gridCol w:w="527"/>
        <w:gridCol w:w="438"/>
        <w:gridCol w:w="465"/>
        <w:gridCol w:w="593"/>
        <w:gridCol w:w="470"/>
        <w:gridCol w:w="523"/>
        <w:gridCol w:w="500"/>
        <w:gridCol w:w="234"/>
        <w:gridCol w:w="816"/>
        <w:gridCol w:w="1042"/>
      </w:tblGrid>
      <w:tr w14:paraId="7244EF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FF430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立项</w:t>
            </w:r>
          </w:p>
          <w:p w14:paraId="00CAB75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信息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3FE1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项目名称</w:t>
            </w:r>
          </w:p>
        </w:tc>
        <w:tc>
          <w:tcPr>
            <w:tcW w:w="70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DA0EF9">
            <w:pPr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  <w:t>外贸公司电动工具类英语技术资料翻译</w:t>
            </w:r>
          </w:p>
        </w:tc>
      </w:tr>
      <w:tr w14:paraId="15214D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8D002C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DB191C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立项部门</w:t>
            </w:r>
          </w:p>
        </w:tc>
        <w:tc>
          <w:tcPr>
            <w:tcW w:w="34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31BD92">
            <w:pPr>
              <w:tabs>
                <w:tab w:val="left" w:pos="5940"/>
              </w:tabs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浙江工商职业技术学院</w:t>
            </w:r>
          </w:p>
        </w:tc>
        <w:tc>
          <w:tcPr>
            <w:tcW w:w="1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15B010">
            <w:pPr>
              <w:tabs>
                <w:tab w:val="left" w:pos="5940"/>
              </w:tabs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立项文号</w:t>
            </w:r>
          </w:p>
        </w:tc>
        <w:tc>
          <w:tcPr>
            <w:tcW w:w="2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9284F6">
            <w:pPr>
              <w:tabs>
                <w:tab w:val="left" w:pos="5940"/>
              </w:tabs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C46"/>
                <w:spacing w:val="0"/>
                <w:sz w:val="22"/>
                <w:szCs w:val="22"/>
                <w:u w:val="none"/>
                <w:shd w:val="clear" w:fill="FFFFFF"/>
              </w:rPr>
              <w:t>01600899001</w:t>
            </w:r>
          </w:p>
        </w:tc>
      </w:tr>
      <w:tr w14:paraId="0634C2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C0BC3E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B4F50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实施期限</w:t>
            </w:r>
          </w:p>
        </w:tc>
        <w:tc>
          <w:tcPr>
            <w:tcW w:w="70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FB5CD5"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2022年11月25日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至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2023年11月25日</w:t>
            </w:r>
          </w:p>
        </w:tc>
      </w:tr>
      <w:tr w14:paraId="2D63FA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9E5758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001EE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协作单位</w:t>
            </w:r>
          </w:p>
        </w:tc>
        <w:tc>
          <w:tcPr>
            <w:tcW w:w="70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4BCC4"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  <w:t>宁波神钻工具有限公司</w:t>
            </w:r>
          </w:p>
        </w:tc>
      </w:tr>
      <w:tr w14:paraId="164B5A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68AC7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C97E9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项目负责人及课题组成员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58D57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姓名</w:t>
            </w: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BA1B8">
            <w:pPr>
              <w:spacing w:before="0" w:after="0" w:line="240" w:lineRule="auto"/>
              <w:ind w:left="42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职称</w:t>
            </w:r>
          </w:p>
        </w:tc>
        <w:tc>
          <w:tcPr>
            <w:tcW w:w="2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7624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工作单位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9583D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承担任务</w:t>
            </w:r>
          </w:p>
        </w:tc>
      </w:tr>
      <w:tr w14:paraId="6FB1DE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CDB578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F253A1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479B12"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夏小钦</w:t>
            </w: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EE2D7">
            <w:pPr>
              <w:spacing w:before="0" w:after="0" w:line="240" w:lineRule="auto"/>
              <w:ind w:left="42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  <w:t>讲师</w:t>
            </w:r>
          </w:p>
        </w:tc>
        <w:tc>
          <w:tcPr>
            <w:tcW w:w="2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5F5EF5">
            <w:pPr>
              <w:spacing w:before="0" w:after="0" w:line="240" w:lineRule="auto"/>
              <w:ind w:left="42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  <w:t>浙江工商职业技术学院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0F765E">
            <w:pPr>
              <w:spacing w:before="0" w:after="0" w:line="240" w:lineRule="auto"/>
              <w:ind w:left="0" w:right="0" w:firstLine="0"/>
              <w:jc w:val="both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  <w:t>技术合作</w:t>
            </w:r>
          </w:p>
        </w:tc>
      </w:tr>
      <w:tr w14:paraId="16A380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E8BA41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EF60E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857B7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B888AB">
            <w:pPr>
              <w:spacing w:before="0" w:after="0" w:line="240" w:lineRule="auto"/>
              <w:ind w:left="42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801B5">
            <w:pPr>
              <w:spacing w:before="0" w:after="0" w:line="240" w:lineRule="auto"/>
              <w:ind w:left="42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64094E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56E464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56EAC9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7163E7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BE46B6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2641D">
            <w:pPr>
              <w:spacing w:before="0" w:after="0" w:line="240" w:lineRule="auto"/>
              <w:ind w:left="42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A42AAD">
            <w:pPr>
              <w:spacing w:before="0" w:after="0" w:line="240" w:lineRule="auto"/>
              <w:ind w:left="42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94029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0EE694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56BC44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814582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经费总额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E69F3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2.15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D43E1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其中</w:t>
            </w:r>
          </w:p>
          <w:p w14:paraId="468BA22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拨款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0FD8B1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00AC3B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其他经费</w:t>
            </w:r>
          </w:p>
          <w:p w14:paraId="47155ECC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来源及金额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652835">
            <w:pPr>
              <w:spacing w:before="0" w:after="0" w:line="240" w:lineRule="auto"/>
              <w:ind w:left="0" w:right="0" w:firstLine="0"/>
              <w:jc w:val="both"/>
              <w:rPr>
                <w:rFonts w:hint="default" w:ascii="宋体" w:hAnsi="宋体" w:eastAsia="宋体" w:cs="宋体"/>
                <w:color w:val="000000" w:themeColor="text1"/>
                <w:spacing w:val="0"/>
                <w:position w:val="0"/>
                <w:sz w:val="21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FB5C35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35ADD8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5DA43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A8EA87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经费预算</w:t>
            </w:r>
          </w:p>
        </w:tc>
        <w:tc>
          <w:tcPr>
            <w:tcW w:w="28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5EEB5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设备购置费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CF37F6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D3F77E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材料费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5C95E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2CB93B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110F3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EDF7BA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8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B6CE80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测试化验加工费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D2187F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72F0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燃料动力费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511B3E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0E0A24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33DB23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026DE9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8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737E7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差旅费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F7FDB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50B4EE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会议费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EF9683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2F0D03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15879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E2E4AB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8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93E6F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合作协作研究与交流费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A97FDB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BC641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劳务费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5EADDB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2.021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464765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273EA6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9CD3E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8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89B1C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出版/文献/信息传播/知识产权事务费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E00C1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DA629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专家咨询费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0F662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0CC4E5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C5CCA9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5A570A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8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AB70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管理费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140738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0.129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81E361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绩效支出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143EB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            万元</w:t>
            </w:r>
          </w:p>
        </w:tc>
      </w:tr>
      <w:tr w14:paraId="23709C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500D5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过程</w:t>
            </w:r>
          </w:p>
          <w:p w14:paraId="187F6737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信息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313D62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经费到位情况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C2D76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已拨入</w:t>
            </w: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69DE4D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2.15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   万元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1A59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未拨入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D8C14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万元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2B32CD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实际经费使用总额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8BBAF">
            <w:pPr>
              <w:spacing w:before="0" w:after="0" w:line="240" w:lineRule="auto"/>
              <w:ind w:left="0" w:right="0" w:firstLine="315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2.15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0891C6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DC8EED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33A7BF">
            <w:pPr>
              <w:spacing w:before="0" w:after="0" w:line="240" w:lineRule="auto"/>
              <w:ind w:left="0" w:right="0" w:firstLine="21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阶段性成果</w:t>
            </w:r>
          </w:p>
        </w:tc>
        <w:tc>
          <w:tcPr>
            <w:tcW w:w="70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72598">
            <w:pPr>
              <w:spacing w:before="0" w:after="0" w:line="240" w:lineRule="auto"/>
              <w:ind w:left="0" w:right="0" w:firstLine="0"/>
              <w:jc w:val="both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  <w:t>进行中</w:t>
            </w:r>
          </w:p>
        </w:tc>
      </w:tr>
      <w:tr w14:paraId="193C7E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CBCC04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EA06F7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预算支出情况</w:t>
            </w:r>
          </w:p>
        </w:tc>
        <w:tc>
          <w:tcPr>
            <w:tcW w:w="2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13B0A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设备费</w:t>
            </w: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5C2C03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14CF79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材料费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8C960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4B6098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7F116C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7F256F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1DC430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测试化验加工费</w:t>
            </w: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78049E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26F8A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燃料动力费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3E5ECF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3D6B05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9A18CA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A61FA8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DD6306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差旅费</w:t>
            </w: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7BC259">
            <w:pPr>
              <w:tabs>
                <w:tab w:val="left" w:pos="750"/>
              </w:tabs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AAAAF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会议费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2D88E9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5255BF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3E4851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761D77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D91215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合作协作研究与交流费</w:t>
            </w: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24D0A">
            <w:pPr>
              <w:tabs>
                <w:tab w:val="left" w:pos="750"/>
              </w:tabs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563977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劳务费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AC499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2.021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5DAAF9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32780B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419CD1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F76806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出版/文献/信息传播/知识产权事务费</w:t>
            </w: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B77F87">
            <w:pPr>
              <w:tabs>
                <w:tab w:val="left" w:pos="750"/>
              </w:tabs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0A39D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专家咨询费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DBB49D">
            <w:pPr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18717B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12442E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FF239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C1B78A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管理费</w:t>
            </w: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B158D1">
            <w:pPr>
              <w:tabs>
                <w:tab w:val="left" w:pos="780"/>
                <w:tab w:val="center" w:pos="2437"/>
              </w:tabs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0.129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791B35">
            <w:pPr>
              <w:tabs>
                <w:tab w:val="left" w:pos="780"/>
                <w:tab w:val="center" w:pos="2437"/>
              </w:tabs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绩效支出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65A93F">
            <w:pPr>
              <w:tabs>
                <w:tab w:val="left" w:pos="780"/>
                <w:tab w:val="center" w:pos="2437"/>
              </w:tabs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</w:tr>
      <w:tr w14:paraId="7FBF61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1729C5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1F9F0B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560132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外协费拨出</w:t>
            </w: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CB7294">
            <w:pPr>
              <w:tabs>
                <w:tab w:val="left" w:pos="780"/>
                <w:tab w:val="center" w:pos="2437"/>
              </w:tabs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C7395">
            <w:pPr>
              <w:tabs>
                <w:tab w:val="left" w:pos="780"/>
                <w:tab w:val="center" w:pos="2437"/>
              </w:tabs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EFA07">
            <w:pPr>
              <w:tabs>
                <w:tab w:val="left" w:pos="780"/>
                <w:tab w:val="center" w:pos="2437"/>
              </w:tabs>
              <w:spacing w:before="0" w:after="0" w:line="240" w:lineRule="auto"/>
              <w:ind w:left="0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0031D3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0786D0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D7F482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大额设备和材料名称和价格</w:t>
            </w:r>
          </w:p>
        </w:tc>
        <w:tc>
          <w:tcPr>
            <w:tcW w:w="70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DC7B2">
            <w:pPr>
              <w:tabs>
                <w:tab w:val="left" w:pos="780"/>
                <w:tab w:val="center" w:pos="2437"/>
              </w:tabs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  <w:lang w:val="en-US" w:eastAsia="zh-CN"/>
              </w:rPr>
              <w:t>无</w:t>
            </w:r>
          </w:p>
        </w:tc>
      </w:tr>
      <w:tr w14:paraId="4E985D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1320D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结题验收信息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28DE68">
            <w:pPr>
              <w:spacing w:before="0" w:after="0" w:line="240" w:lineRule="auto"/>
              <w:ind w:left="0" w:right="-106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获得的标志性成果</w:t>
            </w:r>
          </w:p>
        </w:tc>
        <w:tc>
          <w:tcPr>
            <w:tcW w:w="70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8CA7FE">
            <w:pPr>
              <w:tabs>
                <w:tab w:val="center" w:pos="3417"/>
                <w:tab w:val="left" w:pos="4380"/>
              </w:tabs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6A8D03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B39EC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DC88C">
            <w:pPr>
              <w:spacing w:before="0" w:after="0" w:line="240" w:lineRule="auto"/>
              <w:ind w:left="0" w:right="-106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经费结算情况</w:t>
            </w:r>
          </w:p>
        </w:tc>
        <w:tc>
          <w:tcPr>
            <w:tcW w:w="70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36F56"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59C05D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090D8B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A6C8DA">
            <w:pPr>
              <w:spacing w:before="0" w:after="0" w:line="240" w:lineRule="auto"/>
              <w:ind w:left="0" w:right="-106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验收时间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271653"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4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669C9D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验收组织单位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CF28E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203C76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B648A8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4E8B8E">
            <w:pPr>
              <w:spacing w:before="0" w:after="0" w:line="240" w:lineRule="auto"/>
              <w:ind w:left="0" w:right="-106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验收组成员</w:t>
            </w:r>
          </w:p>
        </w:tc>
        <w:tc>
          <w:tcPr>
            <w:tcW w:w="70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06A065"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 w14:paraId="658EDD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C2ACA3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9EAC8C">
            <w:pPr>
              <w:spacing w:before="0" w:after="0" w:line="240" w:lineRule="auto"/>
              <w:ind w:left="0" w:right="-106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结题验收意见</w:t>
            </w:r>
          </w:p>
        </w:tc>
        <w:tc>
          <w:tcPr>
            <w:tcW w:w="70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33B957"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 w14:paraId="41E03421">
      <w:pPr>
        <w:spacing w:before="0" w:after="190" w:line="60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注：涉及商业秘密的，委托单位、项目名称等敏感关键词用“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24"/>
          <w:shd w:val="clear" w:fill="auto"/>
        </w:rPr>
        <w:t>*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”替代。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rsids>
    <w:rsidRoot w:val="00000000"/>
    <w:rsid w:val="0D554FDF"/>
    <w:rsid w:val="1E5B695B"/>
    <w:rsid w:val="3558300F"/>
    <w:rsid w:val="49F25388"/>
    <w:rsid w:val="507B4799"/>
    <w:rsid w:val="67915D89"/>
    <w:rsid w:val="722717C4"/>
    <w:rsid w:val="78AF0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521</Words>
  <Characters>525</Characters>
  <TotalTime>12</TotalTime>
  <ScaleCrop>false</ScaleCrop>
  <LinksUpToDate>false</LinksUpToDate>
  <CharactersWithSpaces>592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2025-09-17T03:25:42Z</dcterms:created>
  <dc:creator>华为</dc:creator>
  <cp:lastModifiedBy>下午茶 </cp:lastModifiedBy>
  <dcterms:modified xsi:type="dcterms:W3CDTF">2025-09-17T03:39:00Z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5523D848FB314C5ABC3F0B5396767C18_12</vt:lpwstr>
  </property>
</Properties>
</file>